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è stato scritto da un‘idea del mio amico Manuel, un ragazzo peruano di Piura, che ha fatto il testo.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parla della sua storia, della sua ricerca di un senso per la vita e di un cammino per incontrare il Signore. Attraverso la sua esperienza di 6 mesi coi ragazzi disabili della casa San Danielito (Perù) ha potuto mettersi in gioco e vivere questa ricerca in un modo molto concreto, sempre sostenuto dalla preghiera e dalla devozione alla Madonna. Esperar in castigliano ha la valenza sia per "sperare", sia per "attendere", "aspettare"... non sapevamo che l'anno dopo il Papa avrebbe indetto il Giubileo della Speranza.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